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黑体" w:hAnsi="黑体" w:eastAsia="黑体" w:cs="Times New Roman"/>
          <w:sz w:val="28"/>
          <w:szCs w:val="28"/>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Style w:val="2"/>
        <w:tblW w:w="8948" w:type="dxa"/>
        <w:tblInd w:w="0" w:type="dxa"/>
        <w:tblLayout w:type="fixed"/>
        <w:tblCellMar>
          <w:top w:w="0" w:type="dxa"/>
          <w:left w:w="108" w:type="dxa"/>
          <w:bottom w:w="0" w:type="dxa"/>
          <w:right w:w="108" w:type="dxa"/>
        </w:tblCellMar>
      </w:tblPr>
      <w:tblGrid>
        <w:gridCol w:w="1227"/>
        <w:gridCol w:w="407"/>
        <w:gridCol w:w="923"/>
        <w:gridCol w:w="170"/>
        <w:gridCol w:w="30"/>
        <w:gridCol w:w="315"/>
        <w:gridCol w:w="539"/>
        <w:gridCol w:w="252"/>
        <w:gridCol w:w="6"/>
        <w:gridCol w:w="258"/>
        <w:gridCol w:w="266"/>
        <w:gridCol w:w="271"/>
        <w:gridCol w:w="59"/>
        <w:gridCol w:w="1011"/>
        <w:gridCol w:w="82"/>
        <w:gridCol w:w="1094"/>
        <w:gridCol w:w="334"/>
        <w:gridCol w:w="747"/>
        <w:gridCol w:w="957"/>
      </w:tblGrid>
      <w:tr>
        <w:trPr>
          <w:trHeight w:val="508" w:hRule="atLeast"/>
        </w:trPr>
        <w:tc>
          <w:tcPr>
            <w:tcW w:w="2557"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申报单位：</w:t>
            </w:r>
            <w:r>
              <w:rPr>
                <w:rFonts w:hint="eastAsia" w:ascii="宋体" w:hAnsi="宋体" w:eastAsia="宋体" w:cs="宋体"/>
                <w:color w:val="auto"/>
                <w:kern w:val="0"/>
                <w:sz w:val="21"/>
                <w:szCs w:val="21"/>
                <w:lang w:eastAsia="zh-CN"/>
              </w:rPr>
              <w:t>市社科联</w:t>
            </w:r>
            <w:r>
              <w:rPr>
                <w:rFonts w:ascii="宋体" w:hAnsi="宋体" w:eastAsia="宋体" w:cs="宋体"/>
                <w:color w:val="auto"/>
                <w:kern w:val="0"/>
                <w:sz w:val="21"/>
                <w:szCs w:val="21"/>
              </w:rPr>
              <w:t xml:space="preserve"> </w:t>
            </w:r>
          </w:p>
        </w:tc>
        <w:tc>
          <w:tcPr>
            <w:tcW w:w="515"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539"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6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71"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107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3214" w:type="dxa"/>
            <w:gridSpan w:val="5"/>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blPrEx>
          <w:tblCellMar>
            <w:top w:w="0" w:type="dxa"/>
            <w:left w:w="108" w:type="dxa"/>
            <w:bottom w:w="0" w:type="dxa"/>
            <w:right w:w="108" w:type="dxa"/>
          </w:tblCellMar>
        </w:tblPrEx>
        <w:trPr>
          <w:trHeight w:val="487"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延安精神研究会工作</w:t>
            </w:r>
          </w:p>
        </w:tc>
        <w:tc>
          <w:tcPr>
            <w:tcW w:w="1112"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常年性项目</w:t>
            </w:r>
          </w:p>
        </w:tc>
        <w:tc>
          <w:tcPr>
            <w:tcW w:w="1510"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延续性项目</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根据市委常委办公会纪要[2007]17号《关于市延安精神研究会有关工作的讨论纪要》精神“市延安精神研究会的办公经费问题，会议同意比照新四军暨华中抗日根据地历史研究会的标准予以落实解决。</w:t>
            </w:r>
          </w:p>
        </w:tc>
      </w:tr>
      <w:tr>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传承红色文化基因，弘扬延安精神文化。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27"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传承红色文化基因，弘扬延安精神文化。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举办培训班次</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2期</w:t>
            </w: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每年组织二至三批理事到革命圣地开展培训，进行一周左右现场教学，每次组织理事在20人至30人</w:t>
            </w:r>
            <w:r>
              <w:rPr>
                <w:rFonts w:hint="eastAsia" w:ascii="仿宋_GB2312" w:hAnsi="宋体" w:eastAsia="仿宋_GB2312" w:cs="仿宋_GB2312"/>
                <w:kern w:val="0"/>
                <w:lang w:eastAsia="zh-CN"/>
              </w:rPr>
              <w:t>。</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延安精神进农村进校园基地建设费</w:t>
            </w: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6万</w:t>
            </w: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每年安排4万元进农村基地建设费，安排2万元进校园基地建设费。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参与培训人员合格率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95％</w:t>
            </w: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每年组织二至三批理事到革命圣地开展培训，进行一周左右现场教学，每次组织理事在20人至30人。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xml:space="preserve">基地建设完成率 </w:t>
            </w:r>
          </w:p>
        </w:tc>
        <w:tc>
          <w:tcPr>
            <w:tcW w:w="1094"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98％</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每年安排4万元进农村基地建设费，安排2万元进校园基地建设费。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1953"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社会影响力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100％</w:t>
            </w: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社会影响力提升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1953"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bottom"/>
          </w:tcPr>
          <w:p>
            <w:pPr>
              <w:widowControl/>
              <w:jc w:val="center"/>
              <w:rPr>
                <w:rFonts w:ascii="仿宋_GB2312" w:hAnsi="Arial" w:eastAsia="仿宋_GB2312" w:cs="Times New Roman"/>
                <w:kern w:val="0"/>
              </w:rPr>
            </w:pPr>
            <w:r>
              <w:rPr>
                <w:rFonts w:hint="eastAsia" w:ascii="仿宋_GB2312" w:hAnsi="Arial"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2</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860" w:type="dxa"/>
            <w:gridSpan w:val="5"/>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68"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957"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Merge w:val="continue"/>
            <w:vAlign w:val="center"/>
          </w:tcPr>
          <w:p>
            <w:pPr>
              <w:widowControl/>
              <w:jc w:val="left"/>
              <w:rPr>
                <w:rFonts w:ascii="仿宋_GB2312" w:hAnsi="宋体" w:eastAsia="仿宋_GB2312" w:cs="Times New Roman"/>
                <w:kern w:val="0"/>
              </w:rPr>
            </w:pP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1081"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957" w:type="dxa"/>
            <w:vMerge w:val="continue"/>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举办培训班次</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2期</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每年组织二至三批理事到革命圣地开展培训，进行一周左右现场教学，每次组织理事在20人至30人</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延安精神进农村进校园基地建设费</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6万</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每年安排4万元进农村基地建设费，安排2万元进校园基地建设费。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参与培训人员合格率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95％</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每年组织二至三批理事到革命圣地开展培训，进行一周左右现场教学，每次组织理事在20人至30人。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延安精神进农村进校园基地建设费</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98％</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每年安排4万元进农村基地建设费，安排2万元进校园基地建设费。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社会影响力</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社会影响力提升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bottom"/>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bottom"/>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CellMar>
            <w:top w:w="0" w:type="dxa"/>
            <w:left w:w="108" w:type="dxa"/>
            <w:bottom w:w="0" w:type="dxa"/>
            <w:right w:w="108" w:type="dxa"/>
          </w:tblCellMar>
        </w:tblPrEx>
        <w:trPr>
          <w:trHeight w:val="603" w:hRule="atLeast"/>
        </w:trPr>
        <w:tc>
          <w:tcPr>
            <w:tcW w:w="1634"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7"/>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p>
        </w:tc>
      </w:tr>
      <w:tr>
        <w:tblPrEx>
          <w:tblCellMar>
            <w:top w:w="0" w:type="dxa"/>
            <w:left w:w="108" w:type="dxa"/>
            <w:bottom w:w="0" w:type="dxa"/>
            <w:right w:w="108" w:type="dxa"/>
          </w:tblCellMar>
        </w:tblPrEx>
        <w:trPr>
          <w:trHeight w:val="303"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7"/>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675"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7"/>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单位公章：   年   月   日    </w:t>
            </w:r>
          </w:p>
        </w:tc>
      </w:tr>
    </w:tbl>
    <w:p/>
    <w:p>
      <w:pPr>
        <w:widowControl/>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TU4MWZhZTVlNzFkZTBlZjFkMGVhYjM4MjMzYWQifQ=="/>
  </w:docVars>
  <w:rsids>
    <w:rsidRoot w:val="62E502C3"/>
    <w:rsid w:val="1AB03212"/>
    <w:rsid w:val="62E502C3"/>
    <w:rsid w:val="79ECFCDE"/>
    <w:rsid w:val="7FF775E9"/>
    <w:rsid w:val="DBCBE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2023-11-07T02:12:00Z</dcterms:created>
  <dc:creator>叶贝</dc:creator>
  <cp:lastModifiedBy>greatwall</cp:lastModifiedBy>
  <dcterms:modified xsi:type="dcterms:W3CDTF">2023-11-07T10:37:37Z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58246E038A894A6580A1DBF854195D43_11</vt:lpwstr>
  </property>
</Properties>
</file>